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578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1578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15781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000000" w:rsidRDefault="0061578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6157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5781">
      <w:pPr>
        <w:pStyle w:val="ConsPlusNormal"/>
        <w:jc w:val="center"/>
      </w:pPr>
    </w:p>
    <w:p w:rsidR="00000000" w:rsidRDefault="00615781">
      <w:pPr>
        <w:pStyle w:val="ConsPlusTitle"/>
        <w:jc w:val="center"/>
      </w:pPr>
      <w:r>
        <w:t>РОССИЙСКАЯ ФЕДЕРАЦИЯ</w:t>
      </w:r>
    </w:p>
    <w:p w:rsidR="00000000" w:rsidRDefault="00615781">
      <w:pPr>
        <w:pStyle w:val="ConsPlusTitle"/>
        <w:jc w:val="center"/>
      </w:pPr>
    </w:p>
    <w:p w:rsidR="00000000" w:rsidRDefault="00615781">
      <w:pPr>
        <w:pStyle w:val="ConsPlusTitle"/>
        <w:jc w:val="center"/>
      </w:pPr>
      <w:r>
        <w:t>ФЕДЕРАЛЬНЫЙ ЗАКОН</w:t>
      </w:r>
    </w:p>
    <w:p w:rsidR="00000000" w:rsidRDefault="00615781">
      <w:pPr>
        <w:pStyle w:val="ConsPlusTitle"/>
        <w:jc w:val="center"/>
      </w:pPr>
    </w:p>
    <w:p w:rsidR="00000000" w:rsidRDefault="00615781">
      <w:pPr>
        <w:pStyle w:val="ConsPlusTitle"/>
        <w:jc w:val="center"/>
      </w:pPr>
      <w:r>
        <w:t>ОБ АНТИКОРРУПЦИОННОЙ ЭКСПЕРТИЗЕ</w:t>
      </w:r>
    </w:p>
    <w:p w:rsidR="00000000" w:rsidRDefault="00615781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615781">
      <w:pPr>
        <w:pStyle w:val="ConsPlusTitle"/>
        <w:jc w:val="center"/>
      </w:pPr>
      <w:r>
        <w:t>ПРАВОВЫХ АКТОВ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jc w:val="right"/>
      </w:pPr>
      <w:r>
        <w:t>Принят</w:t>
      </w:r>
    </w:p>
    <w:p w:rsidR="00000000" w:rsidRDefault="00615781">
      <w:pPr>
        <w:pStyle w:val="ConsPlusNormal"/>
        <w:jc w:val="right"/>
      </w:pPr>
      <w:r>
        <w:t>Государственной Думой</w:t>
      </w:r>
    </w:p>
    <w:p w:rsidR="00000000" w:rsidRDefault="00615781">
      <w:pPr>
        <w:pStyle w:val="ConsPlusNormal"/>
        <w:jc w:val="right"/>
      </w:pPr>
      <w:r>
        <w:t>3 июля 2009 года</w:t>
      </w:r>
    </w:p>
    <w:p w:rsidR="00000000" w:rsidRDefault="00615781">
      <w:pPr>
        <w:pStyle w:val="ConsPlusNormal"/>
        <w:jc w:val="right"/>
      </w:pPr>
    </w:p>
    <w:p w:rsidR="00000000" w:rsidRDefault="00615781">
      <w:pPr>
        <w:pStyle w:val="ConsPlusNormal"/>
        <w:jc w:val="right"/>
      </w:pPr>
      <w:r>
        <w:t>Одобрен</w:t>
      </w:r>
    </w:p>
    <w:p w:rsidR="00000000" w:rsidRDefault="00615781">
      <w:pPr>
        <w:pStyle w:val="ConsPlusNormal"/>
        <w:jc w:val="right"/>
      </w:pPr>
      <w:r>
        <w:t>Советом Федерации</w:t>
      </w:r>
    </w:p>
    <w:p w:rsidR="00000000" w:rsidRDefault="00615781">
      <w:pPr>
        <w:pStyle w:val="ConsPlusNormal"/>
        <w:jc w:val="right"/>
      </w:pPr>
      <w:r>
        <w:t>7 июля 2009 года</w:t>
      </w:r>
    </w:p>
    <w:p w:rsidR="00000000" w:rsidRDefault="0061578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78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78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7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7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57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78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2. К</w:t>
      </w:r>
      <w:r>
        <w:t>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</w:t>
      </w:r>
      <w:r>
        <w:t>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</w:t>
      </w:r>
      <w:r>
        <w:t>ы нормативных правовых актов (проектов нормативных правовых актов) являются: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0" w:name="_GoBack"/>
      <w:r>
        <w:t>2) оценка нормативного правового акта (проекта нормативного правового акта) во взаим</w:t>
      </w:r>
      <w:r>
        <w:t>освязи с другими нормативными правовыми актами;</w:t>
      </w:r>
    </w:p>
    <w:bookmarkEnd w:id="0"/>
    <w:p w:rsidR="00000000" w:rsidRDefault="00615781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проверяемость результатов антикоррупционной </w:t>
      </w:r>
      <w:r>
        <w:lastRenderedPageBreak/>
        <w:t>экспертизы нормативных правовых актов (проектов нормативных правовых актов);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актов (проектов </w:t>
      </w:r>
      <w:r>
        <w:t>нормативных правовых актов);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</w:t>
      </w:r>
      <w:r>
        <w:t xml:space="preserve">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ind w:firstLine="540"/>
        <w:jc w:val="both"/>
      </w:pPr>
      <w:r>
        <w:t>1. Антикоррупционная экспертиза нормативных пра</w:t>
      </w:r>
      <w:r>
        <w:t>вовых актов (проектов нормативных правовых актов) проводится: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</w:t>
      </w:r>
      <w:r>
        <w:t xml:space="preserve">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 в области юстиции - в с</w:t>
      </w:r>
      <w:r>
        <w:t xml:space="preserve">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1" w:name="Par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</w:t>
      </w:r>
      <w:r>
        <w:t xml:space="preserve">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2. Прокуроры в </w:t>
      </w:r>
      <w:r>
        <w:t>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2) государственной и муниципальной </w:t>
      </w:r>
      <w:r>
        <w:t>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</w:t>
      </w:r>
      <w:r>
        <w:t>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</w:t>
      </w:r>
      <w:r>
        <w:t xml:space="preserve"> или муниципальной службы.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3" w:name="Par49"/>
      <w:bookmarkEnd w:id="3"/>
      <w:r>
        <w:t>1) проектов федеральных законов, проектов указов Президента Российской Федерации и проектов постановлений Пра</w:t>
      </w:r>
      <w:r>
        <w:t xml:space="preserve">вительства Российской Федерации, разрабатываемых федеральными органами исполнительной власти, иными государственными органами и организациями, - при </w:t>
      </w:r>
      <w:r>
        <w:lastRenderedPageBreak/>
        <w:t>проведении их правовой экспертизы;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4" w:name="Par50"/>
      <w:bookmarkEnd w:id="4"/>
      <w:r>
        <w:t>2) проектов поправок Правительства Российской Федерации к прое</w:t>
      </w:r>
      <w:r>
        <w:t>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615781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5" w:name="Par52"/>
      <w:bookmarkEnd w:id="5"/>
      <w:r>
        <w:t>3) нормативных п</w:t>
      </w:r>
      <w:r>
        <w:t>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</w:t>
      </w:r>
      <w:r>
        <w:t>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6" w:name="Par53"/>
      <w:bookmarkEnd w:id="6"/>
      <w:r>
        <w:t>4) нормативных правовых актов субъектов Российской Федерации - при мониторинге их при</w:t>
      </w:r>
      <w:r>
        <w:t>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61578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15781">
      <w:pPr>
        <w:pStyle w:val="ConsPlusNormal"/>
        <w:spacing w:before="240"/>
        <w:ind w:firstLine="540"/>
        <w:jc w:val="both"/>
      </w:pPr>
      <w:bookmarkStart w:id="7" w:name="Par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</w:t>
      </w:r>
      <w:r>
        <w:t>нения.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</w:t>
      </w:r>
      <w:r>
        <w:t>ы прокуратуры.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</w:t>
      </w:r>
      <w:r>
        <w:t>ов, организаций, при мониторинге применения данных нормативных правовых актов.</w:t>
      </w:r>
    </w:p>
    <w:p w:rsidR="00000000" w:rsidRDefault="00615781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</w:t>
      </w:r>
      <w:r>
        <w:t xml:space="preserve">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615781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</w:t>
      </w:r>
      <w:r>
        <w:t>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</w:t>
      </w:r>
      <w:r>
        <w:t>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615781">
      <w:pPr>
        <w:pStyle w:val="ConsPlusNormal"/>
        <w:jc w:val="both"/>
      </w:pPr>
      <w:r>
        <w:t>(часть 8 введена Ф</w:t>
      </w:r>
      <w:r>
        <w:t xml:space="preserve">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</w:t>
      </w:r>
      <w:r>
        <w:t>упциогенные факторы отражаются: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</w:t>
      </w:r>
      <w:r>
        <w:t>акте (проекте нормативного правового акта) коррупциогенные факторы и предложены способы их устранения.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</w:t>
      </w:r>
      <w:r>
        <w:t>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</w:t>
      </w:r>
      <w:r>
        <w:t>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</w:t>
      </w:r>
      <w:r>
        <w:t>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4.1. Заключения, составл</w:t>
      </w:r>
      <w:r>
        <w:t xml:space="preserve">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</w:t>
      </w:r>
      <w:r>
        <w:t>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</w:t>
      </w:r>
      <w:r>
        <w:t xml:space="preserve"> в уставы муниципальных образований указанные акты не подлежат государственной регистрации.</w:t>
      </w:r>
    </w:p>
    <w:p w:rsidR="00000000" w:rsidRDefault="00615781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</w:t>
      </w:r>
      <w:r>
        <w:t>.2011 N 329-ФЗ)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</w:t>
      </w:r>
      <w:r>
        <w:t>и подлежат обязательному рассмотрению соответствующими органом, организацией или должностным лицом.</w:t>
      </w:r>
    </w:p>
    <w:p w:rsidR="00000000" w:rsidRDefault="00615781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</w:t>
      </w:r>
      <w:r>
        <w:t>21.11.2011 N 329-ФЗ)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00000" w:rsidRDefault="0061578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</w:t>
      </w:r>
      <w:r>
        <w:t xml:space="preserve">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</w:t>
      </w:r>
      <w:r>
        <w:t>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615781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</w:t>
      </w:r>
      <w:r>
        <w:t>мативных правовых актов (проектов нормативных правовых актов):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3) гражданами, осуществ</w:t>
      </w:r>
      <w:r>
        <w:t xml:space="preserve">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</w:t>
        </w:r>
        <w:r>
          <w:rPr>
            <w:color w:val="0000FF"/>
          </w:rPr>
          <w:t>кте 3 части 1 статьи 3</w:t>
        </w:r>
      </w:hyperlink>
      <w:r>
        <w:t xml:space="preserve"> настоящего Федерального закона;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00000" w:rsidRDefault="00615781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</w:t>
      </w:r>
      <w:r>
        <w:t>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615781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</w:t>
      </w:r>
      <w:r>
        <w:t>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</w:t>
      </w:r>
      <w:r>
        <w:t>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615781">
      <w:pPr>
        <w:pStyle w:val="ConsPlusNormal"/>
        <w:ind w:firstLine="540"/>
        <w:jc w:val="both"/>
      </w:pPr>
    </w:p>
    <w:p w:rsidR="00000000" w:rsidRDefault="00615781">
      <w:pPr>
        <w:pStyle w:val="ConsPlusNormal"/>
        <w:jc w:val="right"/>
      </w:pPr>
      <w:r>
        <w:t>Президент</w:t>
      </w:r>
    </w:p>
    <w:p w:rsidR="00000000" w:rsidRDefault="00615781">
      <w:pPr>
        <w:pStyle w:val="ConsPlusNormal"/>
        <w:jc w:val="right"/>
      </w:pPr>
      <w:r>
        <w:t>Российской Федерации</w:t>
      </w:r>
    </w:p>
    <w:p w:rsidR="00000000" w:rsidRDefault="00615781">
      <w:pPr>
        <w:pStyle w:val="ConsPlusNormal"/>
        <w:jc w:val="right"/>
      </w:pPr>
      <w:r>
        <w:t>Д.МЕДВЕДЕВ</w:t>
      </w:r>
    </w:p>
    <w:p w:rsidR="00000000" w:rsidRDefault="00615781">
      <w:pPr>
        <w:pStyle w:val="ConsPlusNormal"/>
      </w:pPr>
      <w:r>
        <w:t>Москва, Кремль</w:t>
      </w:r>
    </w:p>
    <w:p w:rsidR="00000000" w:rsidRDefault="00615781">
      <w:pPr>
        <w:pStyle w:val="ConsPlusNormal"/>
        <w:spacing w:before="240"/>
      </w:pPr>
      <w:r>
        <w:t xml:space="preserve">17 июля </w:t>
      </w:r>
      <w:r>
        <w:t>2009 года</w:t>
      </w:r>
    </w:p>
    <w:p w:rsidR="00000000" w:rsidRDefault="00615781">
      <w:pPr>
        <w:pStyle w:val="ConsPlusNormal"/>
        <w:spacing w:before="240"/>
      </w:pPr>
      <w:r>
        <w:t>N 172-ФЗ</w:t>
      </w:r>
    </w:p>
    <w:p w:rsidR="00000000" w:rsidRDefault="00615781">
      <w:pPr>
        <w:pStyle w:val="ConsPlusNormal"/>
      </w:pPr>
    </w:p>
    <w:p w:rsidR="00000000" w:rsidRDefault="00615781">
      <w:pPr>
        <w:pStyle w:val="ConsPlusNormal"/>
      </w:pPr>
    </w:p>
    <w:p w:rsidR="00615781" w:rsidRDefault="006157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5781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81" w:rsidRDefault="00615781">
      <w:pPr>
        <w:spacing w:after="0" w:line="240" w:lineRule="auto"/>
      </w:pPr>
      <w:r>
        <w:separator/>
      </w:r>
    </w:p>
  </w:endnote>
  <w:endnote w:type="continuationSeparator" w:id="0">
    <w:p w:rsidR="00615781" w:rsidRDefault="0061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57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57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81" w:rsidRDefault="00615781">
      <w:pPr>
        <w:spacing w:after="0" w:line="240" w:lineRule="auto"/>
      </w:pPr>
      <w:r>
        <w:separator/>
      </w:r>
    </w:p>
  </w:footnote>
  <w:footnote w:type="continuationSeparator" w:id="0">
    <w:p w:rsidR="00615781" w:rsidRDefault="0061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5781" w:rsidP="00F0744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6157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E"/>
    <w:rsid w:val="00615781"/>
    <w:rsid w:val="00F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CBE68"/>
  <w14:defaultImageDpi w14:val="0"/>
  <w15:docId w15:val="{42B3DA0B-3FBA-4FC0-A599-63547C8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7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44E"/>
  </w:style>
  <w:style w:type="paragraph" w:styleId="a5">
    <w:name w:val="footer"/>
    <w:basedOn w:val="a"/>
    <w:link w:val="a6"/>
    <w:uiPriority w:val="99"/>
    <w:unhideWhenUsed/>
    <w:rsid w:val="00F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220113&amp;date=14.09.2022&amp;dst=100027&amp;field=134" TargetMode="External"/><Relationship Id="rId18" Type="http://schemas.openxmlformats.org/officeDocument/2006/relationships/hyperlink" Target="https://login.consultant.ru/link/?req=doc&amp;demo=2&amp;base=LAW&amp;n=404446&amp;date=14.09.2022&amp;dst=100493&amp;field=134" TargetMode="External"/><Relationship Id="rId26" Type="http://schemas.openxmlformats.org/officeDocument/2006/relationships/hyperlink" Target="https://login.consultant.ru/link/?req=doc&amp;demo=2&amp;base=LAW&amp;n=404446&amp;date=14.09.2022&amp;dst=100504&amp;field=134" TargetMode="External"/><Relationship Id="rId21" Type="http://schemas.openxmlformats.org/officeDocument/2006/relationships/hyperlink" Target="https://login.consultant.ru/link/?req=doc&amp;demo=2&amp;base=LAW&amp;n=404446&amp;date=14.09.2022&amp;dst=100495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demo=2&amp;base=LAW&amp;n=153475&amp;date=14.09.2022&amp;dst=100008&amp;field=134" TargetMode="External"/><Relationship Id="rId12" Type="http://schemas.openxmlformats.org/officeDocument/2006/relationships/hyperlink" Target="https://login.consultant.ru/link/?req=doc&amp;demo=2&amp;base=LAW&amp;n=298222&amp;date=14.09.2022&amp;dst=100003&amp;field=134" TargetMode="External"/><Relationship Id="rId17" Type="http://schemas.openxmlformats.org/officeDocument/2006/relationships/hyperlink" Target="https://login.consultant.ru/link/?req=doc&amp;demo=2&amp;base=LAW&amp;n=220113&amp;date=14.09.2022&amp;dst=100027&amp;field=134" TargetMode="External"/><Relationship Id="rId25" Type="http://schemas.openxmlformats.org/officeDocument/2006/relationships/hyperlink" Target="https://login.consultant.ru/link/?req=doc&amp;demo=2&amp;base=LAW&amp;n=404446&amp;date=14.09.2022&amp;dst=100502&amp;field=134" TargetMode="External"/><Relationship Id="rId33" Type="http://schemas.openxmlformats.org/officeDocument/2006/relationships/hyperlink" Target="https://login.consultant.ru/link/?req=doc&amp;demo=2&amp;base=LAW&amp;n=142531&amp;date=14.09.2022&amp;dst=10001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127788&amp;date=14.09.2022" TargetMode="External"/><Relationship Id="rId20" Type="http://schemas.openxmlformats.org/officeDocument/2006/relationships/hyperlink" Target="https://login.consultant.ru/link/?req=doc&amp;demo=2&amp;base=LAW&amp;n=404446&amp;date=14.09.2022&amp;dst=100494&amp;field=134" TargetMode="External"/><Relationship Id="rId29" Type="http://schemas.openxmlformats.org/officeDocument/2006/relationships/hyperlink" Target="https://login.consultant.ru/link/?req=doc&amp;demo=2&amp;base=LAW&amp;n=321980&amp;date=14.09.2022&amp;dst=10001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04446&amp;date=14.09.2022&amp;dst=100490&amp;field=134" TargetMode="External"/><Relationship Id="rId11" Type="http://schemas.openxmlformats.org/officeDocument/2006/relationships/hyperlink" Target="https://login.consultant.ru/link/?req=doc&amp;demo=2&amp;base=LAW&amp;n=419229&amp;date=14.09.2022&amp;dst=100525&amp;field=134" TargetMode="External"/><Relationship Id="rId24" Type="http://schemas.openxmlformats.org/officeDocument/2006/relationships/hyperlink" Target="https://login.consultant.ru/link/?req=doc&amp;demo=2&amp;base=LAW&amp;n=308195&amp;date=14.09.2022&amp;dst=100050&amp;field=134" TargetMode="External"/><Relationship Id="rId32" Type="http://schemas.openxmlformats.org/officeDocument/2006/relationships/hyperlink" Target="https://login.consultant.ru/link/?req=doc&amp;demo=2&amp;base=LAW&amp;n=308716&amp;date=14.09.2022&amp;dst=100010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220113&amp;date=14.09.2022&amp;dst=100027&amp;field=134" TargetMode="External"/><Relationship Id="rId23" Type="http://schemas.openxmlformats.org/officeDocument/2006/relationships/hyperlink" Target="https://login.consultant.ru/link/?req=doc&amp;demo=2&amp;base=LAW&amp;n=404446&amp;date=14.09.2022&amp;dst=100499&amp;field=134" TargetMode="External"/><Relationship Id="rId28" Type="http://schemas.openxmlformats.org/officeDocument/2006/relationships/hyperlink" Target="https://login.consultant.ru/link/?req=doc&amp;demo=2&amp;base=LAW&amp;n=220113&amp;date=14.09.2022&amp;dst=100021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299390&amp;date=14.09.2022&amp;dst=100008&amp;field=134" TargetMode="External"/><Relationship Id="rId19" Type="http://schemas.openxmlformats.org/officeDocument/2006/relationships/hyperlink" Target="https://login.consultant.ru/link/?req=doc&amp;demo=2&amp;base=LAW&amp;n=153475&amp;date=14.09.2022&amp;dst=100008&amp;field=134" TargetMode="External"/><Relationship Id="rId31" Type="http://schemas.openxmlformats.org/officeDocument/2006/relationships/hyperlink" Target="https://login.consultant.ru/link/?req=doc&amp;demo=2&amp;base=LAW&amp;n=308716&amp;date=14.09.2022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08716&amp;date=14.09.2022&amp;dst=100008&amp;field=134" TargetMode="External"/><Relationship Id="rId14" Type="http://schemas.openxmlformats.org/officeDocument/2006/relationships/hyperlink" Target="https://login.consultant.ru/link/?req=doc&amp;demo=2&amp;base=LAW&amp;n=220113&amp;date=14.09.2022&amp;dst=100013&amp;field=134" TargetMode="External"/><Relationship Id="rId22" Type="http://schemas.openxmlformats.org/officeDocument/2006/relationships/hyperlink" Target="https://login.consultant.ru/link/?req=doc&amp;demo=2&amp;base=LAW&amp;n=404446&amp;date=14.09.2022&amp;dst=100497&amp;field=134" TargetMode="External"/><Relationship Id="rId27" Type="http://schemas.openxmlformats.org/officeDocument/2006/relationships/hyperlink" Target="https://login.consultant.ru/link/?req=doc&amp;demo=2&amp;base=LAW&amp;n=404446&amp;date=14.09.2022&amp;dst=100506&amp;field=134" TargetMode="External"/><Relationship Id="rId30" Type="http://schemas.openxmlformats.org/officeDocument/2006/relationships/hyperlink" Target="https://login.consultant.ru/link/?req=doc&amp;demo=2&amp;base=LAW&amp;n=404446&amp;date=14.09.2022&amp;dst=100507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login.consultant.ru/link/?req=doc&amp;demo=2&amp;base=LAW&amp;n=299390&amp;date=14.09.2022&amp;dst=100008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2700</Words>
  <Characters>15393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172-ФЗ(ред. от 11.10.2018)"Об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4022.00.09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subject/>
  <dc:creator>Соболевская</dc:creator>
  <cp:keywords/>
  <dc:description/>
  <cp:lastModifiedBy>Соболевская</cp:lastModifiedBy>
  <cp:revision>2</cp:revision>
  <dcterms:created xsi:type="dcterms:W3CDTF">2022-09-14T13:08:00Z</dcterms:created>
  <dcterms:modified xsi:type="dcterms:W3CDTF">2022-09-14T13:08:00Z</dcterms:modified>
</cp:coreProperties>
</file>